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Зарегистрировано в Минюсте России 20 августа 2014 г. N 33712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pict>
          <v:rect id="_x0000_i1025" style="width:0;height:.7pt" o:hralign="center" o:hrstd="t" o:hrnoshade="t" o:hr="t" fillcolor="#999" stroked="f"/>
        </w:pic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МИНИСТЕРСТВО ОБРАЗОВАНИЯ И НАУКИ РОССИЙСКОЙ ФЕДЕРАЦИИ</w:t>
      </w: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br/>
        <w:t>ПРИКАЗ</w:t>
      </w: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br/>
        <w:t>от 30 июля 2014 г. N 902</w:t>
      </w: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br/>
        <w:t>ОБ УТВЕРЖДЕНИИ</w:t>
      </w: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br/>
        <w:t>ФЕДЕРАЛЬНОГО ГОСУДАРСТВЕННОГО ОБРАЗОВАТЕЛЬНОГО СТАНДАРТА</w:t>
      </w: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br/>
        <w:t>ВЫСШЕГО ОБРАЗОВАНИЯ ПО НАПРАВЛЕНИЮ ПОДГОТОВКИ 44.06.01</w:t>
      </w: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br/>
        <w:t>ОБРАЗОВАНИЕ И ПЕДАГОГИЧЕСКИЕ НАУКИ (УРОВЕНЬ</w:t>
      </w: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br/>
        <w:t>ПОДГОТОВКИ КАДРОВ ВЫСШЕЙ КВАЛИФИКАЦИИ)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 </w:t>
      </w:r>
      <w:hyperlink r:id="rId4" w:history="1">
        <w:r w:rsidRPr="008F1ED2">
          <w:rPr>
            <w:rFonts w:ascii="Times New Roman" w:eastAsia="Times New Roman" w:hAnsi="Times New Roman" w:cs="Times New Roman"/>
            <w:color w:val="000000"/>
            <w:lang w:eastAsia="ru-RU"/>
          </w:rPr>
          <w:t>подпунктом 5.2.41</w:t>
        </w:r>
      </w:hyperlink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N 27, ст. 3776), и </w:t>
      </w:r>
      <w:hyperlink r:id="rId5" w:history="1">
        <w:r w:rsidRPr="008F1ED2">
          <w:rPr>
            <w:rFonts w:ascii="Times New Roman" w:eastAsia="Times New Roman" w:hAnsi="Times New Roman" w:cs="Times New Roman"/>
            <w:color w:val="000000"/>
            <w:lang w:eastAsia="ru-RU"/>
          </w:rPr>
          <w:t>пунктом 17</w:t>
        </w:r>
      </w:hyperlink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1. Утвердить прилагаемый федеральный государственный образовательный </w:t>
      </w:r>
      <w:hyperlink r:id="rId6" w:anchor="p33" w:tooltip="Ссылка на текущий документ" w:history="1">
        <w:r w:rsidRPr="008F1ED2">
          <w:rPr>
            <w:rFonts w:ascii="Times New Roman" w:eastAsia="Times New Roman" w:hAnsi="Times New Roman" w:cs="Times New Roman"/>
            <w:color w:val="000000"/>
            <w:lang w:eastAsia="ru-RU"/>
          </w:rPr>
          <w:t>стандарт</w:t>
        </w:r>
      </w:hyperlink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 высшего образования по направлению подготовки 44.06.01 Образование и педагогические науки (уровень подготовки кадров высшей квалификации).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2. Настоящий приказ вступает в силу с 1 сентября 2014 года.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Министр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Д.В.ЛИВАНОВ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Приложение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Утвержден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приказом Министерства образования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и науки Российской Федерации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от 30 июля 2014 г. N 902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ФЕДЕРАЛЬНЫЙ ГОСУДАРСТВЕННЫЙ ОБРАЗОВАТЕЛЬНЫЙ СТАНДАРТ</w:t>
      </w: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br/>
        <w:t>ВЫСШЕГО ОБРАЗОВАНИЯ</w:t>
      </w: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br/>
        <w:t>УРОВЕНЬ ВЫСШЕГО ОБРАЗОВАНИЯ</w:t>
      </w: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br/>
        <w:t>ПОДГОТОВКА КАДРОВ ВЫСШЕЙ КВАЛИФИКАЦИИ</w:t>
      </w: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br/>
        <w:t>НАПРАВЛЕНИЕ ПОДГОТОВКИ</w:t>
      </w: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br/>
        <w:t>44.06.01 ОБРАЗОВАНИЕ И ПЕДАГОГИЧЕСКИЕ НАУКИ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I. ОБЛАСТЬ ПРИМЕНЕНИЯ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44.06.01 Образование и педагогические науки (далее соответственно - программа аспирантуры, направление подготовки).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II. ИСПОЛЬЗУЕМЫЕ СОКРАЩЕНИЯ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настоящем федеральном государственном образовательном стандарте используются следующие сокращения: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 - высшее образование;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УК - универсальные компетенции;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ОПК - </w:t>
      </w:r>
      <w:proofErr w:type="spellStart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общепрофессиональные</w:t>
      </w:r>
      <w:proofErr w:type="spellEnd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компетенции;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ПК - профессиональные компетенции;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ФГОС </w:t>
      </w:r>
      <w:proofErr w:type="gramStart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 - федеральный государственный образовательный стандарт высшего образования;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сетевая форма - сетевая форма реализации образовательных программ.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III. ХАРАКТЕРИСТИКА НАПРАВЛЕНИЯ ПОДГОТОВКИ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3.2. </w:t>
      </w:r>
      <w:proofErr w:type="gramStart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Объем программы аспирантуры составляет 180 зачетных единиц (далее - </w:t>
      </w:r>
      <w:proofErr w:type="spellStart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з.е</w:t>
      </w:r>
      <w:proofErr w:type="spellEnd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.),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3.3. Срок получения образования по программе аспирантуры: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</w:t>
      </w:r>
      <w:proofErr w:type="spellStart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з.е</w:t>
      </w:r>
      <w:proofErr w:type="spellEnd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.;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при </w:t>
      </w:r>
      <w:proofErr w:type="gramStart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обучении</w:t>
      </w:r>
      <w:proofErr w:type="gramEnd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обучении по</w:t>
      </w:r>
      <w:proofErr w:type="gramEnd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обучении по</w:t>
      </w:r>
      <w:proofErr w:type="gramEnd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 индивидуальному плану не может составлять более 75 </w:t>
      </w:r>
      <w:proofErr w:type="spellStart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з.е</w:t>
      </w:r>
      <w:proofErr w:type="spellEnd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. за один учебный год.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3.5. Реализация программы аспирантуры возможна с использованием сетевой формы.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IV. ХАРАКТЕРИСТИКА ПРОФЕССИОНАЛЬНОЙ ДЕЯТЕЛЬНОСТИ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ВЫПУСКНИКОВ, ОСВОИВШИХ ПРОГРАММУ АСПИРАНТУРЫ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4.1. Область профессиональной деятельности выпускников, освоивших программу аспирантуры, включает исследование педагогических процессов, образовательных систем и их закономерностей, разработка и использование педагогических технологий для решения задач образования, науки, культуры и социальной сферы.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4.2. Объектами профессиональной деятельности выпускников, освоивших программу аспирантуры, являются образовательные и </w:t>
      </w:r>
      <w:proofErr w:type="spellStart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социокультурные</w:t>
      </w:r>
      <w:proofErr w:type="spellEnd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 системы, процессы обучения, воспитания, развития, социализации, педагогическая экспертиза и мониторинг.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4.3. Виды профессиональной деятельности, к которым готовятся выпускники, освоившие программу аспирантуры: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научно-исследовательская деятельность в области образования и социальной сферы;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преподавательская деятельность по образовательным программам высшего образования.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V. ТРЕБОВАНИЯ К РЕЗУЛЬТАТАМ ОСВОЕНИЯ ПРОГРАММЫ АСПИРАНТУРЫ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5.1. В результате освоения программы аспирантуры у выпускника должны быть сформированы: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универсальные компетенции, не зависящие от конкретного направления подготовки;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общепрофессиональные</w:t>
      </w:r>
      <w:proofErr w:type="spellEnd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компетенции, определяемые направлением подготовки;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5.2. Выпускник, освоивший программу аспирантуры, должен обладать следующими универсальными компетенциями: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способностью следовать этическим нормам в профессиональной деятельности (УК-5);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способностью планировать и решать задачи собственного профессионального и личностного развития (УК-6).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5.3. Выпускник, освоивший программу аспирантуры, должен обладать следующими </w:t>
      </w:r>
      <w:proofErr w:type="spellStart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общепрофессиональными</w:t>
      </w:r>
      <w:proofErr w:type="spellEnd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компетенциями: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владением методологией и методами педагогического исследования (ОПК-1);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владением культурой научного исследования в области педагогических наук, в том числе с использованием информационных и коммуникационных технологий (ОПК-2);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способностью интерпретировать результаты педагогического исследования, оценивать границы их применимости, возможные риски их внедрения в образовательной и </w:t>
      </w:r>
      <w:proofErr w:type="spellStart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социокультурной</w:t>
      </w:r>
      <w:proofErr w:type="spellEnd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среде, перспективы дальнейших исследований (ОПК-3);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готовностью организовать работу исследовательского коллектива в области педагогических наук (ОПК-4);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способностью моделировать, осуществлять и оценивать образовательный процесс и проектировать программы дополнительного профессионального образования в соответствии с потребностями работодателя (ОПК-5);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способностью обоснованно выбирать и эффективно использовать образовательные технологии, методы и средства обучения и воспитания с целью обеспечения планируемого уровня личностного и профессионального развития обучающегося (ОПК-6);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способностью проводить анализ образовательной деятельности организаций посредством экспертной оценки и проектировать программы их развития (ОПК-7);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готовностью к преподавательской деятельности по основным образовательным программам высшего образования (ОПК-8).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5.4. При разработке программы аспирантуры все универсальные и </w:t>
      </w:r>
      <w:proofErr w:type="spellStart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общепрофессиональные</w:t>
      </w:r>
      <w:proofErr w:type="spellEnd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компетенции включаются в набор требуемых результатов освоения программы аспирантуры.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&lt;1&gt; </w:t>
      </w:r>
      <w:hyperlink r:id="rId7" w:history="1">
        <w:r w:rsidRPr="008F1ED2">
          <w:rPr>
            <w:rFonts w:ascii="Times New Roman" w:eastAsia="Times New Roman" w:hAnsi="Times New Roman" w:cs="Times New Roman"/>
            <w:color w:val="000000"/>
            <w:lang w:eastAsia="ru-RU"/>
          </w:rPr>
          <w:t>Подпункт 5.2.73(3)</w:t>
        </w:r>
      </w:hyperlink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N 27, ст. 3776).</w:t>
      </w:r>
      <w:proofErr w:type="gramEnd"/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VI. ТРЕБОВАНИЯ К СТРУКТУРЕ ПРОГРАММЫ АСПИРАНТУРЫ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6.2. Программа аспирантуры состоит из следующих блоков: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Блок 1. "Дисциплины (модули)", </w:t>
      </w:r>
      <w:proofErr w:type="gramStart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который</w:t>
      </w:r>
      <w:proofErr w:type="gramEnd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Блок 2. "Практики", </w:t>
      </w:r>
      <w:proofErr w:type="gramStart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который</w:t>
      </w:r>
      <w:proofErr w:type="gramEnd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 в полном объеме относится к вариативной части программы.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Блок 3. "Научно-исследовательская работа", </w:t>
      </w:r>
      <w:proofErr w:type="gramStart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который</w:t>
      </w:r>
      <w:proofErr w:type="gramEnd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 в полном объеме относится к вариативной части программы.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Структура программы аспирантуры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Таблица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86"/>
        <w:gridCol w:w="2129"/>
      </w:tblGrid>
      <w:tr w:rsidR="008F1ED2" w:rsidRPr="008F1ED2" w:rsidTr="008F1ED2">
        <w:tc>
          <w:tcPr>
            <w:tcW w:w="9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F1ED2" w:rsidRPr="008F1ED2" w:rsidRDefault="008F1ED2" w:rsidP="008F1ED2">
            <w:pPr>
              <w:shd w:val="clear" w:color="auto" w:fill="FFFFFF"/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элемента программы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F1ED2" w:rsidRPr="008F1ED2" w:rsidRDefault="008F1ED2" w:rsidP="008F1ED2">
            <w:pPr>
              <w:shd w:val="clear" w:color="auto" w:fill="FFFFFF"/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(в </w:t>
            </w:r>
            <w:proofErr w:type="spellStart"/>
            <w:r w:rsidRPr="008F1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з.е</w:t>
            </w:r>
            <w:proofErr w:type="spellEnd"/>
            <w:r w:rsidRPr="008F1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8F1ED2" w:rsidRPr="008F1ED2" w:rsidTr="008F1ED2">
        <w:tc>
          <w:tcPr>
            <w:tcW w:w="9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F1ED2" w:rsidRPr="008F1ED2" w:rsidRDefault="008F1ED2" w:rsidP="008F1ED2">
            <w:pPr>
              <w:shd w:val="clear" w:color="auto" w:fill="FFFFFF"/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1 "Дисциплины (модули)"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F1ED2" w:rsidRPr="008F1ED2" w:rsidRDefault="008F1ED2" w:rsidP="008F1ED2">
            <w:pPr>
              <w:shd w:val="clear" w:color="auto" w:fill="FFFFFF"/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8F1ED2" w:rsidRPr="008F1ED2" w:rsidTr="008F1ED2">
        <w:tc>
          <w:tcPr>
            <w:tcW w:w="9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F1ED2" w:rsidRPr="008F1ED2" w:rsidRDefault="008F1ED2" w:rsidP="008F1ED2">
            <w:pPr>
              <w:shd w:val="clear" w:color="auto" w:fill="FFFFFF"/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часть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F1ED2" w:rsidRPr="008F1ED2" w:rsidRDefault="008F1ED2" w:rsidP="008F1ED2">
            <w:pPr>
              <w:shd w:val="clear" w:color="auto" w:fill="FFFFFF"/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8F1ED2" w:rsidRPr="008F1ED2" w:rsidTr="008F1ED2">
        <w:tc>
          <w:tcPr>
            <w:tcW w:w="90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F1ED2" w:rsidRPr="008F1ED2" w:rsidRDefault="008F1ED2" w:rsidP="008F1ED2">
            <w:pPr>
              <w:shd w:val="clear" w:color="auto" w:fill="FFFFFF"/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F1ED2" w:rsidRPr="008F1ED2" w:rsidRDefault="008F1ED2" w:rsidP="008F1ED2">
            <w:pPr>
              <w:shd w:val="clear" w:color="auto" w:fill="FFFFFF"/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1ED2" w:rsidRPr="008F1ED2" w:rsidTr="008F1ED2">
        <w:tc>
          <w:tcPr>
            <w:tcW w:w="9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F1ED2" w:rsidRPr="008F1ED2" w:rsidRDefault="008F1ED2" w:rsidP="008F1ED2">
            <w:pPr>
              <w:shd w:val="clear" w:color="auto" w:fill="FFFFFF"/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Вариативная часть</w:t>
            </w:r>
          </w:p>
          <w:p w:rsidR="008F1ED2" w:rsidRPr="008F1ED2" w:rsidRDefault="008F1ED2" w:rsidP="008F1ED2">
            <w:pPr>
              <w:shd w:val="clear" w:color="auto" w:fill="FFFFFF"/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8F1ED2" w:rsidRPr="008F1ED2" w:rsidRDefault="008F1ED2" w:rsidP="008F1ED2">
            <w:pPr>
              <w:shd w:val="clear" w:color="auto" w:fill="FFFFFF"/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F1ED2" w:rsidRPr="008F1ED2" w:rsidRDefault="008F1ED2" w:rsidP="008F1ED2">
            <w:pPr>
              <w:shd w:val="clear" w:color="auto" w:fill="FFFFFF"/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8F1ED2" w:rsidRPr="008F1ED2" w:rsidTr="008F1ED2">
        <w:tc>
          <w:tcPr>
            <w:tcW w:w="9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F1ED2" w:rsidRPr="008F1ED2" w:rsidRDefault="008F1ED2" w:rsidP="008F1ED2">
            <w:pPr>
              <w:shd w:val="clear" w:color="auto" w:fill="FFFFFF"/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2 "Практики"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F1ED2" w:rsidRPr="008F1ED2" w:rsidRDefault="008F1ED2" w:rsidP="008F1ED2">
            <w:pPr>
              <w:shd w:val="clear" w:color="auto" w:fill="FFFFFF"/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1ED2" w:rsidRPr="008F1ED2" w:rsidTr="008F1ED2">
        <w:tc>
          <w:tcPr>
            <w:tcW w:w="9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F1ED2" w:rsidRPr="008F1ED2" w:rsidRDefault="008F1ED2" w:rsidP="008F1ED2">
            <w:pPr>
              <w:shd w:val="clear" w:color="auto" w:fill="FFFFFF"/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Вариативная часть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nil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F1ED2" w:rsidRPr="008F1ED2" w:rsidRDefault="008F1ED2" w:rsidP="008F1ED2">
            <w:pPr>
              <w:shd w:val="clear" w:color="auto" w:fill="FFFFFF"/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1ED2" w:rsidRPr="008F1ED2" w:rsidTr="008F1ED2">
        <w:tc>
          <w:tcPr>
            <w:tcW w:w="9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F1ED2" w:rsidRPr="008F1ED2" w:rsidRDefault="008F1ED2" w:rsidP="008F1ED2">
            <w:pPr>
              <w:shd w:val="clear" w:color="auto" w:fill="FFFFFF"/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3 "Научно-исследовательская работа"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nil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F1ED2" w:rsidRPr="008F1ED2" w:rsidRDefault="008F1ED2" w:rsidP="008F1ED2">
            <w:pPr>
              <w:shd w:val="clear" w:color="auto" w:fill="FFFFFF"/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</w:tr>
      <w:tr w:rsidR="008F1ED2" w:rsidRPr="008F1ED2" w:rsidTr="008F1ED2">
        <w:tc>
          <w:tcPr>
            <w:tcW w:w="9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F1ED2" w:rsidRPr="008F1ED2" w:rsidRDefault="008F1ED2" w:rsidP="008F1ED2">
            <w:pPr>
              <w:shd w:val="clear" w:color="auto" w:fill="FFFFFF"/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Вариативная часть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F1ED2" w:rsidRPr="008F1ED2" w:rsidRDefault="008F1ED2" w:rsidP="008F1ED2">
            <w:pPr>
              <w:shd w:val="clear" w:color="auto" w:fill="FFFFFF"/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1ED2" w:rsidRPr="008F1ED2" w:rsidTr="008F1ED2">
        <w:tc>
          <w:tcPr>
            <w:tcW w:w="9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F1ED2" w:rsidRPr="008F1ED2" w:rsidRDefault="008F1ED2" w:rsidP="008F1ED2">
            <w:pPr>
              <w:shd w:val="clear" w:color="auto" w:fill="FFFFFF"/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4 "Государственная итоговая аттестация"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F1ED2" w:rsidRPr="008F1ED2" w:rsidRDefault="008F1ED2" w:rsidP="008F1ED2">
            <w:pPr>
              <w:shd w:val="clear" w:color="auto" w:fill="FFFFFF"/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8F1ED2" w:rsidRPr="008F1ED2" w:rsidTr="008F1ED2">
        <w:tc>
          <w:tcPr>
            <w:tcW w:w="90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F1ED2" w:rsidRPr="008F1ED2" w:rsidRDefault="008F1ED2" w:rsidP="008F1ED2">
            <w:pPr>
              <w:shd w:val="clear" w:color="auto" w:fill="FFFFFF"/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часть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F1ED2" w:rsidRPr="008F1ED2" w:rsidRDefault="008F1ED2" w:rsidP="008F1ED2">
            <w:pPr>
              <w:shd w:val="clear" w:color="auto" w:fill="FFFFFF"/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1ED2" w:rsidRPr="008F1ED2" w:rsidTr="008F1ED2">
        <w:tc>
          <w:tcPr>
            <w:tcW w:w="9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F1ED2" w:rsidRPr="008F1ED2" w:rsidRDefault="008F1ED2" w:rsidP="008F1ED2">
            <w:pPr>
              <w:shd w:val="clear" w:color="auto" w:fill="FFFFFF"/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программы аспирантуры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8F1ED2" w:rsidRPr="008F1ED2" w:rsidRDefault="008F1ED2" w:rsidP="008F1ED2">
            <w:pPr>
              <w:shd w:val="clear" w:color="auto" w:fill="FFFFFF"/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1E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</w:tbl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6.3. </w:t>
      </w:r>
      <w:proofErr w:type="gramStart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pict>
          <v:rect id="_x0000_i1026" style="width:0;height:.7pt" o:hralign="center" o:hrstd="t" o:hrnoshade="t" o:hr="t" fillcolor="#999" stroked="f"/>
        </w:pic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КонсультантПлюс</w:t>
      </w:r>
      <w:proofErr w:type="spellEnd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: примечание.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Текст документа приведен в соответствии с официальным источником.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pict>
          <v:rect id="_x0000_i1027" style="width:0;height:.7pt" o:hralign="center" o:hrstd="t" o:hrnoshade="t" o:hr="t" fillcolor="#999" stroked="f"/>
        </w:pic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подготовки, практической и научно-исследовательской работы </w:t>
      </w:r>
      <w:proofErr w:type="gramStart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, предусмотренных учебным планом.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</w:t>
      </w:r>
      <w:proofErr w:type="gramStart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вне</w:t>
      </w:r>
      <w:proofErr w:type="gramEnd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ее</w:t>
      </w:r>
      <w:proofErr w:type="gramEnd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Электронная информационно-образовательная среда организации должна обеспечивать: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электронного </w:t>
      </w:r>
      <w:proofErr w:type="spellStart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портфолио</w:t>
      </w:r>
      <w:proofErr w:type="spellEnd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&lt;1&gt; Федеральный </w:t>
      </w:r>
      <w:hyperlink r:id="rId8" w:history="1">
        <w:r w:rsidRPr="008F1ED2">
          <w:rPr>
            <w:rFonts w:ascii="Times New Roman" w:eastAsia="Times New Roman" w:hAnsi="Times New Roman" w:cs="Times New Roman"/>
            <w:color w:val="000000"/>
            <w:lang w:eastAsia="ru-RU"/>
          </w:rPr>
          <w:t>закон</w:t>
        </w:r>
      </w:hyperlink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 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N 23, ст. 2870; N 27, ст. 3479; N 52, ст. 6961; N 52, ст. 6963), Федеральный </w:t>
      </w:r>
      <w:hyperlink r:id="rId9" w:history="1">
        <w:r w:rsidRPr="008F1ED2">
          <w:rPr>
            <w:rFonts w:ascii="Times New Roman" w:eastAsia="Times New Roman" w:hAnsi="Times New Roman" w:cs="Times New Roman"/>
            <w:color w:val="000000"/>
            <w:lang w:eastAsia="ru-RU"/>
          </w:rPr>
          <w:t>закон</w:t>
        </w:r>
      </w:hyperlink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 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N 31, ст. 4173; N 31, ст. 4196; N 49, ст. 6409; 2011, N 23, ст. 3263; N 31, ст. 4701; 2013, N 14, ст. 1651; N 30, ст. 4038; N 51, ст. 6683).</w:t>
      </w:r>
      <w:proofErr w:type="gramEnd"/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7.1.3. В случае реализации программы аспирантуры в сетевой форме,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7.1.5. </w:t>
      </w:r>
      <w:proofErr w:type="gramStart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 </w:t>
      </w:r>
      <w:hyperlink r:id="rId10" w:history="1">
        <w:r w:rsidRPr="008F1ED2">
          <w:rPr>
            <w:rFonts w:ascii="Times New Roman" w:eastAsia="Times New Roman" w:hAnsi="Times New Roman" w:cs="Times New Roman"/>
            <w:color w:val="000000"/>
            <w:lang w:eastAsia="ru-RU"/>
          </w:rPr>
          <w:t>справочнике</w:t>
        </w:r>
      </w:hyperlink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 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</w:t>
      </w: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г. N 1н (зарегистрирован Министерством юстиции Российской Федерации 23 марта 2011 г., регистрационный N</w:t>
      </w:r>
      <w:proofErr w:type="gramEnd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 20237), и профессиональным стандартам (при наличии).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7.1.7. </w:t>
      </w:r>
      <w:proofErr w:type="gramStart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Web</w:t>
      </w:r>
      <w:proofErr w:type="spellEnd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of</w:t>
      </w:r>
      <w:proofErr w:type="spellEnd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Science</w:t>
      </w:r>
      <w:proofErr w:type="spellEnd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 или </w:t>
      </w:r>
      <w:proofErr w:type="spellStart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Scopus</w:t>
      </w:r>
      <w:proofErr w:type="spellEnd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 </w:t>
      </w:r>
      <w:hyperlink r:id="rId11" w:history="1">
        <w:r w:rsidRPr="008F1ED2">
          <w:rPr>
            <w:rFonts w:ascii="Times New Roman" w:eastAsia="Times New Roman" w:hAnsi="Times New Roman" w:cs="Times New Roman"/>
            <w:color w:val="000000"/>
            <w:lang w:eastAsia="ru-RU"/>
          </w:rPr>
          <w:t>пункту 12</w:t>
        </w:r>
      </w:hyperlink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 Положения</w:t>
      </w:r>
      <w:proofErr w:type="gramEnd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&lt;1&gt; </w:t>
      </w:r>
      <w:hyperlink r:id="rId12" w:history="1">
        <w:r w:rsidRPr="008F1ED2">
          <w:rPr>
            <w:rFonts w:ascii="Times New Roman" w:eastAsia="Times New Roman" w:hAnsi="Times New Roman" w:cs="Times New Roman"/>
            <w:color w:val="000000"/>
            <w:lang w:eastAsia="ru-RU"/>
          </w:rPr>
          <w:t>Пункт 4</w:t>
        </w:r>
      </w:hyperlink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 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7.2. Требования к кадровым условиям реализации программы аспирантуры.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7.2.2. </w:t>
      </w:r>
      <w:proofErr w:type="gramStart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60 процентов.</w:t>
      </w:r>
      <w:proofErr w:type="gramEnd"/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7.2.3. </w:t>
      </w:r>
      <w:proofErr w:type="gramStart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 (творческую)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 научно-исследовательской (творческой) деятельности на национальных и международных конференциях.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7.3. Требования к материально-техническому и учебно-методическому обеспечению программы аспирантуры.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дисциплин (модулей), научно-исследовательской работы и практик. Конкретные </w:t>
      </w: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обучающимся</w:t>
      </w:r>
      <w:proofErr w:type="gramEnd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 осваивать умения и навыки, предусмотренные профессиональной деятельностью.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7.3.4. </w:t>
      </w:r>
      <w:proofErr w:type="gramStart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7.4. Требования к финансовому обеспечению программы аспирантуры.</w:t>
      </w:r>
    </w:p>
    <w:p w:rsidR="008F1ED2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7.4.1. </w:t>
      </w:r>
      <w:proofErr w:type="gramStart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 </w:t>
      </w:r>
      <w:hyperlink r:id="rId13" w:history="1">
        <w:r w:rsidRPr="008F1ED2">
          <w:rPr>
            <w:rFonts w:ascii="Times New Roman" w:eastAsia="Times New Roman" w:hAnsi="Times New Roman" w:cs="Times New Roman"/>
            <w:color w:val="000000"/>
            <w:lang w:eastAsia="ru-RU"/>
          </w:rPr>
          <w:t>Методикой</w:t>
        </w:r>
      </w:hyperlink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 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28398F" w:rsidRPr="008F1ED2" w:rsidRDefault="008F1ED2" w:rsidP="008F1ED2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14" w:history="1">
        <w:r w:rsidRPr="008F1ED2">
          <w:rPr>
            <w:rFonts w:ascii="Times New Roman" w:eastAsia="Times New Roman" w:hAnsi="Times New Roman" w:cs="Times New Roman"/>
            <w:color w:val="000000"/>
            <w:lang w:eastAsia="ru-RU"/>
          </w:rPr>
          <w:t>http://www.consultant.ru/document/cons_doc_LAW_168082/</w:t>
        </w:r>
      </w:hyperlink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© </w:t>
      </w:r>
      <w:proofErr w:type="spellStart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КонсультантПлюс</w:t>
      </w:r>
      <w:proofErr w:type="spellEnd"/>
      <w:r w:rsidRPr="008F1ED2">
        <w:rPr>
          <w:rFonts w:ascii="Times New Roman" w:eastAsia="Times New Roman" w:hAnsi="Times New Roman" w:cs="Times New Roman"/>
          <w:color w:val="000000"/>
          <w:lang w:eastAsia="ru-RU"/>
        </w:rPr>
        <w:t>, 1992-2014</w:t>
      </w:r>
    </w:p>
    <w:sectPr w:rsidR="0028398F" w:rsidRPr="008F1ED2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1ED2"/>
    <w:rsid w:val="0028398F"/>
    <w:rsid w:val="006B1B8E"/>
    <w:rsid w:val="008F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8F"/>
  </w:style>
  <w:style w:type="paragraph" w:styleId="2">
    <w:name w:val="heading 2"/>
    <w:basedOn w:val="a"/>
    <w:link w:val="20"/>
    <w:uiPriority w:val="9"/>
    <w:qFormat/>
    <w:rsid w:val="008F1E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1E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1ED2"/>
  </w:style>
  <w:style w:type="character" w:styleId="a4">
    <w:name w:val="Hyperlink"/>
    <w:basedOn w:val="a0"/>
    <w:uiPriority w:val="99"/>
    <w:semiHidden/>
    <w:unhideWhenUsed/>
    <w:rsid w:val="008F1E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5971/" TargetMode="External"/><Relationship Id="rId13" Type="http://schemas.openxmlformats.org/officeDocument/2006/relationships/hyperlink" Target="http://www.consultant.ru/document/cons_doc_LAW_152100/?dst=1000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65249/?dst=100200" TargetMode="External"/><Relationship Id="rId12" Type="http://schemas.openxmlformats.org/officeDocument/2006/relationships/hyperlink" Target="http://www.consultant.ru/document/cons_doc_LAW_150568/?dst=10001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8082/" TargetMode="External"/><Relationship Id="rId11" Type="http://schemas.openxmlformats.org/officeDocument/2006/relationships/hyperlink" Target="http://www.consultant.ru/document/cons_doc_LAW_166742/?dst=100052" TargetMode="External"/><Relationship Id="rId5" Type="http://schemas.openxmlformats.org/officeDocument/2006/relationships/hyperlink" Target="http://www.consultant.ru/document/cons_doc_LAW_150567/?dst=10004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12416/?dst=100009" TargetMode="External"/><Relationship Id="rId4" Type="http://schemas.openxmlformats.org/officeDocument/2006/relationships/hyperlink" Target="http://www.consultant.ru/document/cons_doc_LAW_165249/?dst=100061" TargetMode="External"/><Relationship Id="rId9" Type="http://schemas.openxmlformats.org/officeDocument/2006/relationships/hyperlink" Target="http://www.consultant.ru/document/cons_doc_LAW_163964/" TargetMode="External"/><Relationship Id="rId14" Type="http://schemas.openxmlformats.org/officeDocument/2006/relationships/hyperlink" Target="http://www.consultant.ru/document/cons_doc_LAW_1680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3584</Words>
  <Characters>20432</Characters>
  <Application>Microsoft Office Word</Application>
  <DocSecurity>0</DocSecurity>
  <Lines>170</Lines>
  <Paragraphs>47</Paragraphs>
  <ScaleCrop>false</ScaleCrop>
  <Company/>
  <LinksUpToDate>false</LinksUpToDate>
  <CharactersWithSpaces>23969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2014-09-10T04:28:00Z</dcterms:created>
  <dcterms:modified xsi:type="dcterms:W3CDTF">2014-09-10T04:30:00Z</dcterms:modified>
</cp:coreProperties>
</file>